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C0B516" w14:textId="77777777" w:rsidR="006D129E" w:rsidRDefault="006D129E">
      <w:pPr>
        <w:rPr>
          <w:sz w:val="28"/>
          <w:szCs w:val="28"/>
        </w:rPr>
      </w:pPr>
    </w:p>
    <w:p w14:paraId="39EFEB67" w14:textId="77777777" w:rsidR="006D129E" w:rsidRDefault="005C41E2">
      <w:pPr>
        <w:pStyle w:val="BodyText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LATVIJAS REPUBLIKAS MINISTRU KABINETS</w:t>
      </w:r>
    </w:p>
    <w:p w14:paraId="4426A329" w14:textId="77777777" w:rsidR="006D129E" w:rsidRDefault="006D129E">
      <w:pPr>
        <w:tabs>
          <w:tab w:val="left" w:pos="6663"/>
        </w:tabs>
        <w:rPr>
          <w:sz w:val="28"/>
          <w:szCs w:val="28"/>
        </w:rPr>
      </w:pPr>
    </w:p>
    <w:p w14:paraId="194E4672" w14:textId="4769CFD9" w:rsidR="006D129E" w:rsidRDefault="00D00B17">
      <w:pPr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</w:rPr>
        <w:t>2021</w:t>
      </w:r>
      <w:r w:rsidR="005C41E2">
        <w:rPr>
          <w:sz w:val="28"/>
          <w:szCs w:val="28"/>
        </w:rPr>
        <w:t>. gada</w:t>
      </w:r>
      <w:r w:rsidR="005C41E2">
        <w:rPr>
          <w:sz w:val="28"/>
          <w:szCs w:val="28"/>
        </w:rPr>
        <w:tab/>
        <w:t xml:space="preserve">Noteikumi Nr.    </w:t>
      </w:r>
    </w:p>
    <w:p w14:paraId="6AF14220" w14:textId="77777777" w:rsidR="006D129E" w:rsidRDefault="005C41E2">
      <w:pPr>
        <w:tabs>
          <w:tab w:val="left" w:pos="6804"/>
        </w:tabs>
        <w:rPr>
          <w:sz w:val="28"/>
          <w:szCs w:val="28"/>
        </w:rPr>
      </w:pPr>
      <w:r>
        <w:rPr>
          <w:sz w:val="28"/>
          <w:szCs w:val="28"/>
        </w:rPr>
        <w:t>Rīgā</w:t>
      </w:r>
      <w:r>
        <w:rPr>
          <w:sz w:val="28"/>
          <w:szCs w:val="28"/>
        </w:rPr>
        <w:tab/>
        <w:t>(prot. Nr.           .§)</w:t>
      </w:r>
    </w:p>
    <w:p w14:paraId="4482C71A" w14:textId="77777777" w:rsidR="006D129E" w:rsidRDefault="006D129E">
      <w:pPr>
        <w:ind w:right="-1"/>
        <w:jc w:val="center"/>
        <w:rPr>
          <w:b/>
          <w:sz w:val="28"/>
          <w:szCs w:val="28"/>
        </w:rPr>
      </w:pPr>
    </w:p>
    <w:p w14:paraId="681D057D" w14:textId="026111F1" w:rsidR="006D129E" w:rsidRPr="00842AFC" w:rsidRDefault="005C41E2">
      <w:pPr>
        <w:jc w:val="center"/>
        <w:rPr>
          <w:b/>
          <w:sz w:val="28"/>
          <w:szCs w:val="28"/>
        </w:rPr>
      </w:pPr>
      <w:r w:rsidRPr="000018E2">
        <w:rPr>
          <w:b/>
          <w:sz w:val="28"/>
          <w:szCs w:val="28"/>
        </w:rPr>
        <w:t xml:space="preserve"> </w:t>
      </w:r>
      <w:r w:rsidRPr="00F076C2">
        <w:rPr>
          <w:b/>
          <w:sz w:val="28"/>
          <w:szCs w:val="28"/>
        </w:rPr>
        <w:t>“</w:t>
      </w:r>
      <w:r w:rsidR="00F076C2" w:rsidRPr="00F076C2">
        <w:rPr>
          <w:b/>
          <w:sz w:val="28"/>
          <w:szCs w:val="28"/>
        </w:rPr>
        <w:t>Noteikumi par valsts nodevas apmēru un maksāšanas kārtību par ūdens resursu lietošanas atļauj</w:t>
      </w:r>
      <w:r w:rsidR="00F93373">
        <w:rPr>
          <w:b/>
          <w:sz w:val="28"/>
          <w:szCs w:val="28"/>
        </w:rPr>
        <w:t>u</w:t>
      </w:r>
      <w:r w:rsidRPr="00F076C2">
        <w:rPr>
          <w:b/>
          <w:sz w:val="28"/>
          <w:szCs w:val="28"/>
        </w:rPr>
        <w:t>”</w:t>
      </w:r>
    </w:p>
    <w:p w14:paraId="3C686C78" w14:textId="77777777" w:rsidR="006D129E" w:rsidRDefault="006D129E">
      <w:pPr>
        <w:jc w:val="right"/>
        <w:rPr>
          <w:sz w:val="28"/>
          <w:szCs w:val="28"/>
        </w:rPr>
      </w:pPr>
    </w:p>
    <w:p w14:paraId="268B4E5A" w14:textId="77777777" w:rsidR="00E15E93" w:rsidRDefault="00E15E93" w:rsidP="0040186E">
      <w:pPr>
        <w:pStyle w:val="Title"/>
        <w:jc w:val="right"/>
        <w:outlineLvl w:val="0"/>
        <w:rPr>
          <w:i/>
        </w:rPr>
      </w:pPr>
      <w:r w:rsidRPr="00E15E93">
        <w:rPr>
          <w:i/>
        </w:rPr>
        <w:t xml:space="preserve">Izdoti saskaņā ar Ūdens apsaimniekošanas likuma </w:t>
      </w:r>
    </w:p>
    <w:p w14:paraId="0D160C31" w14:textId="6F9BF3F6" w:rsidR="006D129E" w:rsidRPr="0040186E" w:rsidRDefault="00E15E93" w:rsidP="0040186E">
      <w:pPr>
        <w:pStyle w:val="Title"/>
        <w:jc w:val="right"/>
        <w:outlineLvl w:val="0"/>
        <w:rPr>
          <w:i/>
        </w:rPr>
      </w:pPr>
      <w:r w:rsidRPr="00E15E93">
        <w:rPr>
          <w:i/>
        </w:rPr>
        <w:t>21.</w:t>
      </w:r>
      <w:r>
        <w:rPr>
          <w:i/>
        </w:rPr>
        <w:t> </w:t>
      </w:r>
      <w:r w:rsidRPr="00E15E93">
        <w:rPr>
          <w:i/>
        </w:rPr>
        <w:t>panta 2.</w:t>
      </w:r>
      <w:r w:rsidRPr="00E15E93">
        <w:rPr>
          <w:i/>
          <w:vertAlign w:val="superscript"/>
        </w:rPr>
        <w:t>2</w:t>
      </w:r>
      <w:r>
        <w:rPr>
          <w:i/>
        </w:rPr>
        <w:t> </w:t>
      </w:r>
      <w:r w:rsidRPr="00E15E93">
        <w:rPr>
          <w:i/>
        </w:rPr>
        <w:t>daļu</w:t>
      </w:r>
    </w:p>
    <w:p w14:paraId="21DE6A0D" w14:textId="77777777" w:rsidR="006D129E" w:rsidRDefault="006D129E">
      <w:pPr>
        <w:pStyle w:val="Title"/>
        <w:ind w:firstLine="709"/>
        <w:jc w:val="both"/>
        <w:outlineLvl w:val="0"/>
        <w:rPr>
          <w:szCs w:val="28"/>
        </w:rPr>
      </w:pPr>
    </w:p>
    <w:p w14:paraId="417002A3" w14:textId="77777777" w:rsidR="005E4804" w:rsidRDefault="005E4804" w:rsidP="000D401A">
      <w:pPr>
        <w:pStyle w:val="Title"/>
        <w:jc w:val="both"/>
        <w:outlineLvl w:val="0"/>
      </w:pPr>
    </w:p>
    <w:p w14:paraId="40A330A9" w14:textId="0559B0D4" w:rsidR="00777AF2" w:rsidRDefault="00FA1BB9" w:rsidP="00FA1BB9">
      <w:pPr>
        <w:pStyle w:val="Title"/>
        <w:ind w:firstLine="709"/>
        <w:jc w:val="both"/>
        <w:outlineLvl w:val="0"/>
      </w:pPr>
      <w:r>
        <w:t>1. </w:t>
      </w:r>
      <w:r w:rsidR="008B1F78">
        <w:t>Noteikumi nosaka valsts nodevas apmēru un maksāšanas kārtību par ūdens resursu lietošanas atļauju (turpmāk – atļauja).</w:t>
      </w:r>
    </w:p>
    <w:p w14:paraId="2AC8D447" w14:textId="77777777" w:rsidR="00777AF2" w:rsidRDefault="00777AF2" w:rsidP="00FA1BB9">
      <w:pPr>
        <w:pStyle w:val="Title"/>
        <w:ind w:firstLine="709"/>
        <w:jc w:val="both"/>
        <w:outlineLvl w:val="0"/>
      </w:pPr>
    </w:p>
    <w:p w14:paraId="7E2D3F7E" w14:textId="433F535F" w:rsidR="00517B79" w:rsidRDefault="00FA1BB9" w:rsidP="00F93373">
      <w:pPr>
        <w:pStyle w:val="Title"/>
        <w:ind w:firstLine="709"/>
        <w:jc w:val="both"/>
        <w:outlineLvl w:val="0"/>
      </w:pPr>
      <w:r>
        <w:t>2. </w:t>
      </w:r>
      <w:r w:rsidR="00FE5591">
        <w:t>Valsts nodevu par atļauj</w:t>
      </w:r>
      <w:r w:rsidR="009E5FCE">
        <w:t xml:space="preserve">u </w:t>
      </w:r>
      <w:r w:rsidR="00FE5591">
        <w:t>maksā šādā apmērā</w:t>
      </w:r>
      <w:r w:rsidR="00517B79">
        <w:t>:</w:t>
      </w:r>
    </w:p>
    <w:p w14:paraId="7D7798CC" w14:textId="16C8B24B" w:rsidR="00517B79" w:rsidRDefault="00517B79" w:rsidP="00FA1BB9">
      <w:pPr>
        <w:pStyle w:val="Title"/>
        <w:jc w:val="both"/>
        <w:outlineLvl w:val="0"/>
      </w:pPr>
      <w:r>
        <w:t>2.1. </w:t>
      </w:r>
      <w:r w:rsidR="0016346C">
        <w:t xml:space="preserve">par </w:t>
      </w:r>
      <w:r w:rsidR="00FE5591">
        <w:t>atļauj</w:t>
      </w:r>
      <w:r w:rsidR="009E5FCE">
        <w:t>as</w:t>
      </w:r>
      <w:r w:rsidR="00FE5591">
        <w:t xml:space="preserve"> </w:t>
      </w:r>
      <w:r w:rsidR="004704EA">
        <w:t>virszemes un pazemes ūdeņu ieguvei</w:t>
      </w:r>
      <w:r w:rsidR="009E5FCE">
        <w:t xml:space="preserve"> izsniegšanu</w:t>
      </w:r>
      <w:r w:rsidR="009D3DE1">
        <w:t xml:space="preserve"> </w:t>
      </w:r>
      <w:r w:rsidR="000E2A88">
        <w:t xml:space="preserve">– </w:t>
      </w:r>
      <w:r w:rsidR="00F61C5A">
        <w:t>150</w:t>
      </w:r>
      <w:r>
        <w:t>,00 </w:t>
      </w:r>
      <w:proofErr w:type="spellStart"/>
      <w:r w:rsidR="00BE200C" w:rsidRPr="00517B79">
        <w:rPr>
          <w:i/>
          <w:iCs/>
        </w:rPr>
        <w:t>euro</w:t>
      </w:r>
      <w:proofErr w:type="spellEnd"/>
      <w:r w:rsidR="00EB3437">
        <w:t>;</w:t>
      </w:r>
    </w:p>
    <w:p w14:paraId="2A27CACE" w14:textId="3F4FA1DD" w:rsidR="00FA1BB9" w:rsidRDefault="00014E51" w:rsidP="00FA1BB9">
      <w:pPr>
        <w:pStyle w:val="Title"/>
        <w:jc w:val="both"/>
        <w:outlineLvl w:val="0"/>
      </w:pPr>
      <w:r>
        <w:t>2.2. </w:t>
      </w:r>
      <w:r w:rsidR="0016346C">
        <w:t xml:space="preserve">par </w:t>
      </w:r>
      <w:r w:rsidR="00FE5591">
        <w:t>atļauj</w:t>
      </w:r>
      <w:r w:rsidR="009E5FCE">
        <w:t>as</w:t>
      </w:r>
      <w:r w:rsidR="00FE5591">
        <w:t xml:space="preserve"> </w:t>
      </w:r>
      <w:r w:rsidR="004704EA">
        <w:t>hidrotehnisko būvju (t.sk. hidroelektrostaciju hidrotehnisko būvju) darbīb</w:t>
      </w:r>
      <w:r w:rsidR="00FE5591">
        <w:t>ai</w:t>
      </w:r>
      <w:r w:rsidR="004704EA">
        <w:t>, ja būves izmanto saimnieciskās darbības veikšanai nepieciešamās ūdens noteces režīma un parametru regulēšanai</w:t>
      </w:r>
      <w:r w:rsidR="009E5FCE">
        <w:t>, izsniegšanu</w:t>
      </w:r>
      <w:r w:rsidR="004704EA">
        <w:t xml:space="preserve"> – </w:t>
      </w:r>
      <w:r w:rsidR="00F61C5A">
        <w:t>450</w:t>
      </w:r>
      <w:r w:rsidR="00290249">
        <w:t>,00 </w:t>
      </w:r>
      <w:proofErr w:type="spellStart"/>
      <w:r w:rsidR="00290249" w:rsidRPr="00290249">
        <w:rPr>
          <w:i/>
          <w:iCs/>
        </w:rPr>
        <w:t>euro</w:t>
      </w:r>
      <w:proofErr w:type="spellEnd"/>
      <w:r w:rsidR="00517B79">
        <w:t>”</w:t>
      </w:r>
      <w:r w:rsidR="00475CDD">
        <w:t>;</w:t>
      </w:r>
    </w:p>
    <w:p w14:paraId="42BD7F39" w14:textId="7172F8BC" w:rsidR="00475CDD" w:rsidRDefault="00475CDD" w:rsidP="00FA1BB9">
      <w:pPr>
        <w:pStyle w:val="Title"/>
        <w:jc w:val="both"/>
        <w:outlineLvl w:val="0"/>
      </w:pPr>
      <w:r>
        <w:t xml:space="preserve">2.3. par </w:t>
      </w:r>
      <w:r w:rsidR="00DB0C16">
        <w:t>atļaujas pārskatīšanu</w:t>
      </w:r>
      <w:r w:rsidR="008F27C1">
        <w:t xml:space="preserve"> – </w:t>
      </w:r>
      <w:r w:rsidR="00DB0C16">
        <w:t>75</w:t>
      </w:r>
      <w:r w:rsidR="008F27C1">
        <w:t xml:space="preserve"> % apmērā no </w:t>
      </w:r>
      <w:r w:rsidR="003C357A">
        <w:t>šajos noteikumos noteiktās valsts nodevas apmēra.</w:t>
      </w:r>
    </w:p>
    <w:p w14:paraId="2D5FA33E" w14:textId="77777777" w:rsidR="00D954A6" w:rsidRDefault="00D954A6" w:rsidP="00B71CDC">
      <w:pPr>
        <w:pStyle w:val="Title"/>
        <w:jc w:val="both"/>
        <w:outlineLvl w:val="0"/>
      </w:pPr>
    </w:p>
    <w:p w14:paraId="7D572A35" w14:textId="611170A2" w:rsidR="00EF34C2" w:rsidRPr="00EF34C2" w:rsidRDefault="00EF34C2" w:rsidP="00F93373">
      <w:pPr>
        <w:pStyle w:val="BodyText"/>
        <w:tabs>
          <w:tab w:val="left" w:pos="0"/>
          <w:tab w:val="left" w:pos="720"/>
          <w:tab w:val="left" w:pos="2127"/>
        </w:tabs>
        <w:ind w:firstLine="709"/>
        <w:jc w:val="both"/>
        <w:rPr>
          <w:sz w:val="28"/>
          <w:szCs w:val="28"/>
        </w:rPr>
      </w:pPr>
      <w:r w:rsidRPr="00EF34C2">
        <w:rPr>
          <w:sz w:val="28"/>
          <w:szCs w:val="28"/>
        </w:rPr>
        <w:t>3.</w:t>
      </w:r>
      <w:r w:rsidR="00F93373">
        <w:rPr>
          <w:sz w:val="28"/>
          <w:szCs w:val="28"/>
        </w:rPr>
        <w:t> </w:t>
      </w:r>
      <w:r w:rsidRPr="00EF34C2">
        <w:rPr>
          <w:sz w:val="28"/>
          <w:szCs w:val="28"/>
        </w:rPr>
        <w:t>Valsts nodevu par atļaujas saņemšanu</w:t>
      </w:r>
      <w:r w:rsidR="00250DBA">
        <w:rPr>
          <w:sz w:val="28"/>
          <w:szCs w:val="28"/>
        </w:rPr>
        <w:t xml:space="preserve"> vai pārskatīšanu</w:t>
      </w:r>
      <w:r w:rsidRPr="00EF34C2">
        <w:rPr>
          <w:sz w:val="28"/>
          <w:szCs w:val="28"/>
        </w:rPr>
        <w:t xml:space="preserve"> maksā pirms iesnieguma iesniegšanas, izmantojot bezskaidras naudas norēķinu, vienā no šādiem veidiem:</w:t>
      </w:r>
    </w:p>
    <w:p w14:paraId="13FB369B" w14:textId="123D2348" w:rsidR="00EF34C2" w:rsidRPr="00EF34C2" w:rsidRDefault="00EF34C2" w:rsidP="00290FAC">
      <w:pPr>
        <w:pStyle w:val="BodyText"/>
        <w:tabs>
          <w:tab w:val="left" w:pos="720"/>
          <w:tab w:val="left" w:pos="2127"/>
        </w:tabs>
        <w:ind w:left="709"/>
        <w:jc w:val="both"/>
        <w:rPr>
          <w:sz w:val="28"/>
          <w:szCs w:val="28"/>
        </w:rPr>
      </w:pPr>
      <w:r w:rsidRPr="00EF34C2">
        <w:rPr>
          <w:sz w:val="28"/>
          <w:szCs w:val="28"/>
        </w:rPr>
        <w:t>3.1.</w:t>
      </w:r>
      <w:r w:rsidR="008B121A">
        <w:rPr>
          <w:sz w:val="28"/>
          <w:szCs w:val="28"/>
        </w:rPr>
        <w:t> </w:t>
      </w:r>
      <w:r w:rsidRPr="00EF34C2">
        <w:rPr>
          <w:sz w:val="28"/>
          <w:szCs w:val="28"/>
        </w:rPr>
        <w:t>ar tādas maksājumu iestādes starpniecību, kurai ir tiesības sniegt maksājumu pakalpojumus Maksājumu pakalpojumu un elektroniskās naudas likuma izpratnē. Iesniedzot iesniegumu Valsts vides dienesta informācijas sistēmā, norāda datus par veikto nodevas maksājumu;</w:t>
      </w:r>
    </w:p>
    <w:p w14:paraId="73DC10B6" w14:textId="456DC67E" w:rsidR="00B344DF" w:rsidRDefault="00EF34C2" w:rsidP="00290FAC">
      <w:pPr>
        <w:pStyle w:val="BodyText"/>
        <w:tabs>
          <w:tab w:val="left" w:pos="720"/>
          <w:tab w:val="left" w:pos="2127"/>
        </w:tabs>
        <w:ind w:left="709"/>
        <w:jc w:val="both"/>
        <w:rPr>
          <w:sz w:val="28"/>
          <w:szCs w:val="28"/>
        </w:rPr>
      </w:pPr>
      <w:r w:rsidRPr="00EF34C2">
        <w:rPr>
          <w:sz w:val="28"/>
          <w:szCs w:val="28"/>
        </w:rPr>
        <w:t>3.2.</w:t>
      </w:r>
      <w:r w:rsidR="008B121A">
        <w:rPr>
          <w:sz w:val="28"/>
          <w:szCs w:val="28"/>
        </w:rPr>
        <w:t> </w:t>
      </w:r>
      <w:r w:rsidRPr="00EF34C2">
        <w:rPr>
          <w:sz w:val="28"/>
          <w:szCs w:val="28"/>
        </w:rPr>
        <w:t>izmantojot tiešsaistes maksājuma pakalpojumu Valsts vides dienesta informācijas sistēmā.</w:t>
      </w:r>
    </w:p>
    <w:p w14:paraId="45939FEE" w14:textId="77777777" w:rsidR="00EF34C2" w:rsidRDefault="00EF34C2" w:rsidP="00EF34C2">
      <w:pPr>
        <w:pStyle w:val="BodyText"/>
        <w:tabs>
          <w:tab w:val="left" w:pos="0"/>
          <w:tab w:val="left" w:pos="720"/>
          <w:tab w:val="left" w:pos="2127"/>
        </w:tabs>
        <w:jc w:val="both"/>
      </w:pPr>
    </w:p>
    <w:p w14:paraId="0EC0B94B" w14:textId="25616B67" w:rsidR="00F93373" w:rsidRDefault="00EF7A17" w:rsidP="006D4ED7">
      <w:pPr>
        <w:pStyle w:val="Title"/>
        <w:ind w:left="709"/>
        <w:jc w:val="both"/>
        <w:outlineLvl w:val="0"/>
      </w:pPr>
      <w:r>
        <w:t>4</w:t>
      </w:r>
      <w:r w:rsidR="008C622A">
        <w:t>. </w:t>
      </w:r>
      <w:r w:rsidRPr="00EF7A17">
        <w:t>Valsts nodevu ieskaita valsts pamatbudžetā.</w:t>
      </w:r>
    </w:p>
    <w:p w14:paraId="6455A7E7" w14:textId="77777777" w:rsidR="00F93373" w:rsidRDefault="00F93373" w:rsidP="006D4ED7">
      <w:pPr>
        <w:pStyle w:val="Title"/>
        <w:ind w:left="709"/>
        <w:jc w:val="both"/>
        <w:outlineLvl w:val="0"/>
      </w:pPr>
    </w:p>
    <w:p w14:paraId="1EE632CC" w14:textId="2F9BA9D6" w:rsidR="0081314A" w:rsidRPr="00A540F2" w:rsidRDefault="00F93373" w:rsidP="0081314A">
      <w:pPr>
        <w:ind w:firstLine="709"/>
        <w:jc w:val="both"/>
        <w:rPr>
          <w:sz w:val="28"/>
          <w:szCs w:val="28"/>
        </w:rPr>
      </w:pPr>
      <w:r w:rsidRPr="00C71B7E">
        <w:rPr>
          <w:sz w:val="28"/>
          <w:szCs w:val="28"/>
        </w:rPr>
        <w:t>5.</w:t>
      </w:r>
      <w:r w:rsidR="0081314A">
        <w:t> </w:t>
      </w:r>
      <w:r w:rsidR="0081314A" w:rsidRPr="0016122A">
        <w:rPr>
          <w:sz w:val="28"/>
          <w:szCs w:val="28"/>
        </w:rPr>
        <w:t xml:space="preserve">Atzīt par spēku zaudējušiem </w:t>
      </w:r>
      <w:r w:rsidR="000E6B7E" w:rsidRPr="000E6B7E">
        <w:rPr>
          <w:sz w:val="28"/>
          <w:szCs w:val="28"/>
        </w:rPr>
        <w:t>Ministru kabineta 2011.</w:t>
      </w:r>
      <w:r w:rsidR="000E6B7E">
        <w:rPr>
          <w:sz w:val="28"/>
          <w:szCs w:val="28"/>
        </w:rPr>
        <w:t> </w:t>
      </w:r>
      <w:r w:rsidR="000E6B7E" w:rsidRPr="000E6B7E">
        <w:rPr>
          <w:sz w:val="28"/>
          <w:szCs w:val="28"/>
        </w:rPr>
        <w:t>gada 21.</w:t>
      </w:r>
      <w:r w:rsidR="00F44426">
        <w:rPr>
          <w:sz w:val="28"/>
          <w:szCs w:val="28"/>
        </w:rPr>
        <w:t> </w:t>
      </w:r>
      <w:r w:rsidR="000E6B7E" w:rsidRPr="000E6B7E">
        <w:rPr>
          <w:sz w:val="28"/>
          <w:szCs w:val="28"/>
        </w:rPr>
        <w:t>jūnija noteikum</w:t>
      </w:r>
      <w:r w:rsidR="000E6B7E">
        <w:rPr>
          <w:sz w:val="28"/>
          <w:szCs w:val="28"/>
        </w:rPr>
        <w:t>us</w:t>
      </w:r>
      <w:r w:rsidR="000E6B7E" w:rsidRPr="000E6B7E">
        <w:rPr>
          <w:sz w:val="28"/>
          <w:szCs w:val="28"/>
        </w:rPr>
        <w:t xml:space="preserve"> Nr.</w:t>
      </w:r>
      <w:r w:rsidR="000E6B7E">
        <w:rPr>
          <w:sz w:val="28"/>
          <w:szCs w:val="28"/>
        </w:rPr>
        <w:t> </w:t>
      </w:r>
      <w:r w:rsidR="000E6B7E" w:rsidRPr="000E6B7E">
        <w:rPr>
          <w:sz w:val="28"/>
          <w:szCs w:val="28"/>
        </w:rPr>
        <w:t>469 “Noteikumi par valsts nodevas apmēru un maksāšanas kārtību par ūdens resursu lietošanas atļaujas izsniegšanu” (Latvijas Vēstnesis, 2011, 99.</w:t>
      </w:r>
      <w:r w:rsidR="000E6B7E">
        <w:rPr>
          <w:sz w:val="28"/>
          <w:szCs w:val="28"/>
        </w:rPr>
        <w:t> </w:t>
      </w:r>
      <w:r w:rsidR="000E6B7E" w:rsidRPr="000E6B7E">
        <w:rPr>
          <w:sz w:val="28"/>
          <w:szCs w:val="28"/>
        </w:rPr>
        <w:t>nr.; 2013, 174.</w:t>
      </w:r>
      <w:r w:rsidR="000E6B7E">
        <w:rPr>
          <w:sz w:val="28"/>
          <w:szCs w:val="28"/>
        </w:rPr>
        <w:t> </w:t>
      </w:r>
      <w:r w:rsidR="000E6B7E" w:rsidRPr="000E6B7E">
        <w:rPr>
          <w:sz w:val="28"/>
          <w:szCs w:val="28"/>
        </w:rPr>
        <w:t>nr.)</w:t>
      </w:r>
      <w:r w:rsidR="0081314A" w:rsidRPr="0038639D">
        <w:rPr>
          <w:sz w:val="28"/>
          <w:szCs w:val="28"/>
        </w:rPr>
        <w:t>.</w:t>
      </w:r>
    </w:p>
    <w:p w14:paraId="58BEDA1F" w14:textId="77777777" w:rsidR="0081314A" w:rsidRDefault="0081314A" w:rsidP="000E6B7E">
      <w:pPr>
        <w:pStyle w:val="Title"/>
        <w:jc w:val="both"/>
        <w:outlineLvl w:val="0"/>
      </w:pPr>
    </w:p>
    <w:p w14:paraId="082477B5" w14:textId="2530B5E5" w:rsidR="00B344DF" w:rsidRDefault="00B344DF" w:rsidP="006D4ED7">
      <w:pPr>
        <w:pStyle w:val="Title"/>
        <w:ind w:left="709"/>
        <w:jc w:val="both"/>
        <w:outlineLvl w:val="0"/>
      </w:pPr>
      <w:r>
        <w:t>Noteikum</w:t>
      </w:r>
      <w:r w:rsidR="00DB1358">
        <w:t>i</w:t>
      </w:r>
      <w:r>
        <w:t xml:space="preserve"> stājas spēkā 2022. gada 1. janvārī.</w:t>
      </w:r>
    </w:p>
    <w:p w14:paraId="308DAD0A" w14:textId="77777777" w:rsidR="00B344DF" w:rsidRDefault="00B344DF" w:rsidP="006D4ED7">
      <w:pPr>
        <w:pStyle w:val="Title"/>
        <w:ind w:left="709"/>
        <w:jc w:val="both"/>
        <w:outlineLvl w:val="0"/>
      </w:pPr>
    </w:p>
    <w:p w14:paraId="34A5C29F" w14:textId="77777777" w:rsidR="006D129E" w:rsidRDefault="006D129E">
      <w:pPr>
        <w:pStyle w:val="tv213"/>
        <w:spacing w:beforeAutospacing="0" w:afterAutospacing="0"/>
        <w:jc w:val="both"/>
        <w:rPr>
          <w:sz w:val="28"/>
          <w:szCs w:val="20"/>
          <w:lang w:eastAsia="en-US"/>
        </w:rPr>
      </w:pPr>
    </w:p>
    <w:p w14:paraId="5628213B" w14:textId="77777777" w:rsidR="006D129E" w:rsidRDefault="005C41E2">
      <w:pPr>
        <w:pStyle w:val="naisf"/>
        <w:tabs>
          <w:tab w:val="left" w:pos="6521"/>
          <w:tab w:val="right" w:pos="8820"/>
        </w:tabs>
        <w:spacing w:before="0" w:after="0"/>
        <w:ind w:firstLine="709"/>
        <w:rPr>
          <w:sz w:val="28"/>
          <w:szCs w:val="28"/>
        </w:rPr>
      </w:pPr>
      <w:r>
        <w:rPr>
          <w:sz w:val="28"/>
          <w:szCs w:val="28"/>
        </w:rPr>
        <w:t>Ministru prezidents</w:t>
      </w:r>
      <w:r>
        <w:rPr>
          <w:sz w:val="28"/>
          <w:szCs w:val="28"/>
        </w:rPr>
        <w:tab/>
        <w:t>A. K. Kariņš</w:t>
      </w:r>
    </w:p>
    <w:p w14:paraId="5C8FBB9C" w14:textId="77777777" w:rsidR="006D129E" w:rsidRDefault="006D129E">
      <w:pPr>
        <w:pStyle w:val="naisf"/>
        <w:tabs>
          <w:tab w:val="right" w:pos="9000"/>
        </w:tabs>
        <w:spacing w:before="0" w:after="0"/>
        <w:ind w:firstLine="709"/>
        <w:rPr>
          <w:sz w:val="28"/>
          <w:szCs w:val="28"/>
        </w:rPr>
      </w:pPr>
    </w:p>
    <w:p w14:paraId="111D2E16" w14:textId="77777777" w:rsidR="006D129E" w:rsidRDefault="005C41E2">
      <w:pPr>
        <w:tabs>
          <w:tab w:val="left" w:pos="6521"/>
          <w:tab w:val="right" w:pos="882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Vides aizsardzības un </w:t>
      </w:r>
    </w:p>
    <w:p w14:paraId="277DB060" w14:textId="45120232" w:rsidR="006D129E" w:rsidRDefault="009E5077">
      <w:pPr>
        <w:tabs>
          <w:tab w:val="left" w:pos="6521"/>
          <w:tab w:val="right" w:pos="8820"/>
        </w:tabs>
        <w:ind w:firstLine="709"/>
      </w:pPr>
      <w:r>
        <w:rPr>
          <w:sz w:val="28"/>
          <w:szCs w:val="28"/>
        </w:rPr>
        <w:t>reģionālās attīstības ministrs</w:t>
      </w:r>
      <w:r>
        <w:rPr>
          <w:sz w:val="28"/>
          <w:szCs w:val="28"/>
        </w:rPr>
        <w:tab/>
        <w:t>A</w:t>
      </w:r>
      <w:r w:rsidR="005C41E2">
        <w:rPr>
          <w:sz w:val="28"/>
          <w:szCs w:val="28"/>
        </w:rPr>
        <w:t>.</w:t>
      </w:r>
      <w:r>
        <w:rPr>
          <w:sz w:val="28"/>
          <w:szCs w:val="28"/>
        </w:rPr>
        <w:t> T. </w:t>
      </w:r>
      <w:proofErr w:type="spellStart"/>
      <w:r w:rsidR="005C41E2">
        <w:rPr>
          <w:sz w:val="28"/>
          <w:szCs w:val="28"/>
        </w:rPr>
        <w:t>P</w:t>
      </w:r>
      <w:r>
        <w:rPr>
          <w:sz w:val="28"/>
          <w:szCs w:val="28"/>
        </w:rPr>
        <w:t>lešs</w:t>
      </w:r>
      <w:proofErr w:type="spellEnd"/>
    </w:p>
    <w:sectPr w:rsidR="006D129E" w:rsidSect="000F41FA">
      <w:headerReference w:type="default" r:id="rId8"/>
      <w:footerReference w:type="default" r:id="rId9"/>
      <w:footerReference w:type="first" r:id="rId10"/>
      <w:pgSz w:w="11906" w:h="16838"/>
      <w:pgMar w:top="1418" w:right="1134" w:bottom="1134" w:left="1701" w:header="709" w:footer="709" w:gutter="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C4C5B2" w14:textId="77777777" w:rsidR="002D2B06" w:rsidRDefault="002D2B06">
      <w:r>
        <w:separator/>
      </w:r>
    </w:p>
  </w:endnote>
  <w:endnote w:type="continuationSeparator" w:id="0">
    <w:p w14:paraId="18A5E92B" w14:textId="77777777" w:rsidR="002D2B06" w:rsidRDefault="002D2B06">
      <w:r>
        <w:continuationSeparator/>
      </w:r>
    </w:p>
  </w:endnote>
  <w:endnote w:type="continuationNotice" w:id="1">
    <w:p w14:paraId="78ABFD27" w14:textId="77777777" w:rsidR="002D2B06" w:rsidRDefault="002D2B0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FB801C" w14:textId="66940D3D" w:rsidR="006D129E" w:rsidRDefault="005C41E2">
    <w:pPr>
      <w:pStyle w:val="Foo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>FILENAME</w:instrText>
    </w:r>
    <w:r>
      <w:rPr>
        <w:sz w:val="20"/>
        <w:szCs w:val="20"/>
      </w:rPr>
      <w:fldChar w:fldCharType="separate"/>
    </w:r>
    <w:r w:rsidR="00C94931">
      <w:rPr>
        <w:sz w:val="20"/>
        <w:szCs w:val="20"/>
      </w:rPr>
      <w:t>varam</w:t>
    </w:r>
    <w:r w:rsidR="009E5077">
      <w:rPr>
        <w:sz w:val="20"/>
        <w:szCs w:val="20"/>
      </w:rPr>
      <w:t>not_</w:t>
    </w:r>
    <w:r w:rsidR="00290FAC">
      <w:rPr>
        <w:sz w:val="20"/>
        <w:szCs w:val="20"/>
      </w:rPr>
      <w:t>1108</w:t>
    </w:r>
    <w:r w:rsidR="009E5077">
      <w:rPr>
        <w:sz w:val="20"/>
        <w:szCs w:val="20"/>
      </w:rPr>
      <w:t>21</w:t>
    </w:r>
    <w:r>
      <w:rPr>
        <w:sz w:val="20"/>
        <w:szCs w:val="20"/>
      </w:rPr>
      <w:t>_</w:t>
    </w:r>
    <w:r w:rsidR="00C94931">
      <w:rPr>
        <w:sz w:val="20"/>
        <w:szCs w:val="20"/>
      </w:rPr>
      <w:t>mkn</w:t>
    </w:r>
    <w:r w:rsidR="00632A77">
      <w:rPr>
        <w:sz w:val="20"/>
        <w:szCs w:val="20"/>
      </w:rPr>
      <w:t>ur</w:t>
    </w:r>
    <w:r>
      <w:rPr>
        <w:sz w:val="20"/>
        <w:szCs w:val="20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548864" w14:textId="06BFC223" w:rsidR="006D129E" w:rsidRDefault="005C41E2">
    <w:pPr>
      <w:pStyle w:val="Footer"/>
    </w:pPr>
    <w:r>
      <w:rPr>
        <w:sz w:val="20"/>
        <w:szCs w:val="20"/>
      </w:rPr>
      <w:fldChar w:fldCharType="begin"/>
    </w:r>
    <w:r>
      <w:rPr>
        <w:sz w:val="20"/>
        <w:szCs w:val="20"/>
      </w:rPr>
      <w:instrText>FILENAME</w:instrText>
    </w:r>
    <w:r>
      <w:rPr>
        <w:sz w:val="20"/>
        <w:szCs w:val="20"/>
      </w:rPr>
      <w:fldChar w:fldCharType="separate"/>
    </w:r>
    <w:r w:rsidR="00C94931">
      <w:rPr>
        <w:sz w:val="20"/>
        <w:szCs w:val="20"/>
      </w:rPr>
      <w:t>varam</w:t>
    </w:r>
    <w:r>
      <w:rPr>
        <w:sz w:val="20"/>
        <w:szCs w:val="20"/>
      </w:rPr>
      <w:t>not_</w:t>
    </w:r>
    <w:r w:rsidR="00290FAC">
      <w:rPr>
        <w:sz w:val="20"/>
        <w:szCs w:val="20"/>
      </w:rPr>
      <w:t>1108</w:t>
    </w:r>
    <w:r w:rsidR="00E167D9">
      <w:rPr>
        <w:sz w:val="20"/>
        <w:szCs w:val="20"/>
      </w:rPr>
      <w:t>21</w:t>
    </w:r>
    <w:r>
      <w:rPr>
        <w:sz w:val="20"/>
        <w:szCs w:val="20"/>
      </w:rPr>
      <w:t>_</w:t>
    </w:r>
    <w:r w:rsidR="00C94931">
      <w:rPr>
        <w:sz w:val="20"/>
        <w:szCs w:val="20"/>
      </w:rPr>
      <w:t>mkn</w:t>
    </w:r>
    <w:r w:rsidR="00632A77">
      <w:rPr>
        <w:sz w:val="20"/>
        <w:szCs w:val="20"/>
      </w:rPr>
      <w:t>ur</w:t>
    </w:r>
    <w:r>
      <w:rPr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7A96B4" w14:textId="77777777" w:rsidR="002D2B06" w:rsidRDefault="002D2B06">
      <w:r>
        <w:separator/>
      </w:r>
    </w:p>
  </w:footnote>
  <w:footnote w:type="continuationSeparator" w:id="0">
    <w:p w14:paraId="7E6A46C9" w14:textId="77777777" w:rsidR="002D2B06" w:rsidRDefault="002D2B06">
      <w:r>
        <w:continuationSeparator/>
      </w:r>
    </w:p>
  </w:footnote>
  <w:footnote w:type="continuationNotice" w:id="1">
    <w:p w14:paraId="50957F98" w14:textId="77777777" w:rsidR="002D2B06" w:rsidRDefault="002D2B0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75355069"/>
      <w:docPartObj>
        <w:docPartGallery w:val="Page Numbers (Top of Page)"/>
        <w:docPartUnique/>
      </w:docPartObj>
    </w:sdtPr>
    <w:sdtEndPr/>
    <w:sdtContent>
      <w:p w14:paraId="3BA535E5" w14:textId="77777777" w:rsidR="006D129E" w:rsidRDefault="005C41E2">
        <w:pPr>
          <w:pStyle w:val="Header"/>
          <w:jc w:val="center"/>
        </w:pPr>
        <w:r>
          <w:rPr>
            <w:sz w:val="22"/>
            <w:szCs w:val="22"/>
          </w:rPr>
          <w:fldChar w:fldCharType="begin"/>
        </w:r>
        <w:r>
          <w:rPr>
            <w:sz w:val="22"/>
            <w:szCs w:val="22"/>
          </w:rPr>
          <w:instrText>PAGE</w:instrText>
        </w:r>
        <w:r>
          <w:rPr>
            <w:sz w:val="22"/>
            <w:szCs w:val="22"/>
          </w:rPr>
          <w:fldChar w:fldCharType="separate"/>
        </w:r>
        <w:r w:rsidR="000E2A88">
          <w:rPr>
            <w:noProof/>
            <w:sz w:val="22"/>
            <w:szCs w:val="22"/>
          </w:rPr>
          <w:t>2</w:t>
        </w:r>
        <w:r>
          <w:rPr>
            <w:sz w:val="22"/>
            <w:szCs w:val="22"/>
          </w:rPr>
          <w:fldChar w:fldCharType="end"/>
        </w:r>
      </w:p>
    </w:sdtContent>
  </w:sdt>
  <w:p w14:paraId="4C1153B2" w14:textId="77777777" w:rsidR="006D129E" w:rsidRDefault="006D129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1C1B01"/>
    <w:multiLevelType w:val="hybridMultilevel"/>
    <w:tmpl w:val="60122292"/>
    <w:lvl w:ilvl="0" w:tplc="1EE0E4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24AF0B61"/>
    <w:multiLevelType w:val="hybridMultilevel"/>
    <w:tmpl w:val="B6C6725E"/>
    <w:lvl w:ilvl="0" w:tplc="8D7EBBE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CBD5107"/>
    <w:multiLevelType w:val="hybridMultilevel"/>
    <w:tmpl w:val="140200B0"/>
    <w:lvl w:ilvl="0" w:tplc="F7E0078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86178B3"/>
    <w:multiLevelType w:val="hybridMultilevel"/>
    <w:tmpl w:val="44E8DB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F157911"/>
    <w:multiLevelType w:val="multilevel"/>
    <w:tmpl w:val="56D477D0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639D41C5"/>
    <w:multiLevelType w:val="hybridMultilevel"/>
    <w:tmpl w:val="78248C4C"/>
    <w:lvl w:ilvl="0" w:tplc="CCD48D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65356D15"/>
    <w:multiLevelType w:val="hybridMultilevel"/>
    <w:tmpl w:val="81563F20"/>
    <w:lvl w:ilvl="0" w:tplc="40BE23A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4"/>
  </w:num>
  <w:num w:numId="2">
    <w:abstractNumId w:val="3"/>
  </w:num>
  <w:num w:numId="3">
    <w:abstractNumId w:val="5"/>
  </w:num>
  <w:num w:numId="4">
    <w:abstractNumId w:val="2"/>
  </w:num>
  <w:num w:numId="5">
    <w:abstractNumId w:val="0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8789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D129E"/>
    <w:rsid w:val="000018E2"/>
    <w:rsid w:val="00006ABC"/>
    <w:rsid w:val="00012B19"/>
    <w:rsid w:val="00014E51"/>
    <w:rsid w:val="00024F2F"/>
    <w:rsid w:val="00036E3F"/>
    <w:rsid w:val="000376C4"/>
    <w:rsid w:val="00052136"/>
    <w:rsid w:val="00067888"/>
    <w:rsid w:val="00085190"/>
    <w:rsid w:val="000863BB"/>
    <w:rsid w:val="000874CE"/>
    <w:rsid w:val="000A6487"/>
    <w:rsid w:val="000C57DD"/>
    <w:rsid w:val="000D401A"/>
    <w:rsid w:val="000E2A88"/>
    <w:rsid w:val="000E6B7E"/>
    <w:rsid w:val="000F2B6C"/>
    <w:rsid w:val="000F41FA"/>
    <w:rsid w:val="00105CE4"/>
    <w:rsid w:val="00110F96"/>
    <w:rsid w:val="001339BF"/>
    <w:rsid w:val="0016346C"/>
    <w:rsid w:val="00171111"/>
    <w:rsid w:val="0017745F"/>
    <w:rsid w:val="00186D4D"/>
    <w:rsid w:val="0019351D"/>
    <w:rsid w:val="001A0ACA"/>
    <w:rsid w:val="001B1D00"/>
    <w:rsid w:val="001D1CE0"/>
    <w:rsid w:val="001D5107"/>
    <w:rsid w:val="001F18E5"/>
    <w:rsid w:val="002038A8"/>
    <w:rsid w:val="0022206D"/>
    <w:rsid w:val="00231C06"/>
    <w:rsid w:val="0023601F"/>
    <w:rsid w:val="00247096"/>
    <w:rsid w:val="00250DBA"/>
    <w:rsid w:val="00256A94"/>
    <w:rsid w:val="002602ED"/>
    <w:rsid w:val="00280FDA"/>
    <w:rsid w:val="00290249"/>
    <w:rsid w:val="00290FAC"/>
    <w:rsid w:val="002C1324"/>
    <w:rsid w:val="002D2B06"/>
    <w:rsid w:val="002D70D4"/>
    <w:rsid w:val="002E2D8D"/>
    <w:rsid w:val="002F3E86"/>
    <w:rsid w:val="0030651A"/>
    <w:rsid w:val="00317584"/>
    <w:rsid w:val="00323F07"/>
    <w:rsid w:val="00324D74"/>
    <w:rsid w:val="003357DE"/>
    <w:rsid w:val="0034538E"/>
    <w:rsid w:val="003565B0"/>
    <w:rsid w:val="003634F7"/>
    <w:rsid w:val="00367680"/>
    <w:rsid w:val="003752BB"/>
    <w:rsid w:val="00386D14"/>
    <w:rsid w:val="00394253"/>
    <w:rsid w:val="0039426A"/>
    <w:rsid w:val="003A45A6"/>
    <w:rsid w:val="003A4CD7"/>
    <w:rsid w:val="003B7638"/>
    <w:rsid w:val="003C357A"/>
    <w:rsid w:val="003C5FF7"/>
    <w:rsid w:val="0040186E"/>
    <w:rsid w:val="0040305E"/>
    <w:rsid w:val="00410730"/>
    <w:rsid w:val="00411606"/>
    <w:rsid w:val="00414468"/>
    <w:rsid w:val="00423C82"/>
    <w:rsid w:val="0044311F"/>
    <w:rsid w:val="00456904"/>
    <w:rsid w:val="004704EA"/>
    <w:rsid w:val="00475CDD"/>
    <w:rsid w:val="00480FDE"/>
    <w:rsid w:val="00482498"/>
    <w:rsid w:val="004B2924"/>
    <w:rsid w:val="004C6B41"/>
    <w:rsid w:val="004E29C4"/>
    <w:rsid w:val="004F6974"/>
    <w:rsid w:val="00510B1C"/>
    <w:rsid w:val="00517A3F"/>
    <w:rsid w:val="00517B79"/>
    <w:rsid w:val="00530B0A"/>
    <w:rsid w:val="00532575"/>
    <w:rsid w:val="00540BC7"/>
    <w:rsid w:val="005418DA"/>
    <w:rsid w:val="00541BBF"/>
    <w:rsid w:val="00543717"/>
    <w:rsid w:val="00591204"/>
    <w:rsid w:val="005C41E2"/>
    <w:rsid w:val="005E0B6B"/>
    <w:rsid w:val="005E4804"/>
    <w:rsid w:val="005E4B4D"/>
    <w:rsid w:val="005E678A"/>
    <w:rsid w:val="005E7088"/>
    <w:rsid w:val="00607FAD"/>
    <w:rsid w:val="006115F3"/>
    <w:rsid w:val="00613905"/>
    <w:rsid w:val="0061771E"/>
    <w:rsid w:val="006238F9"/>
    <w:rsid w:val="006266DC"/>
    <w:rsid w:val="00632A77"/>
    <w:rsid w:val="00654576"/>
    <w:rsid w:val="00656829"/>
    <w:rsid w:val="00664824"/>
    <w:rsid w:val="006861E7"/>
    <w:rsid w:val="00690CE7"/>
    <w:rsid w:val="006A0CD8"/>
    <w:rsid w:val="006A485D"/>
    <w:rsid w:val="006A5CB1"/>
    <w:rsid w:val="006A6A14"/>
    <w:rsid w:val="006D129E"/>
    <w:rsid w:val="006D4ED7"/>
    <w:rsid w:val="006D7B1F"/>
    <w:rsid w:val="006E59E3"/>
    <w:rsid w:val="006F09FD"/>
    <w:rsid w:val="006F52C9"/>
    <w:rsid w:val="00702761"/>
    <w:rsid w:val="0070386D"/>
    <w:rsid w:val="007143FA"/>
    <w:rsid w:val="00742AEC"/>
    <w:rsid w:val="00753940"/>
    <w:rsid w:val="0076003D"/>
    <w:rsid w:val="00766E64"/>
    <w:rsid w:val="00777AF2"/>
    <w:rsid w:val="007802F2"/>
    <w:rsid w:val="00786E6A"/>
    <w:rsid w:val="00791F86"/>
    <w:rsid w:val="00794544"/>
    <w:rsid w:val="007B4D93"/>
    <w:rsid w:val="007B699F"/>
    <w:rsid w:val="007C28B2"/>
    <w:rsid w:val="007E6445"/>
    <w:rsid w:val="007F4EEE"/>
    <w:rsid w:val="0081314A"/>
    <w:rsid w:val="0084020C"/>
    <w:rsid w:val="008418C6"/>
    <w:rsid w:val="00842AFC"/>
    <w:rsid w:val="00862EF6"/>
    <w:rsid w:val="00891068"/>
    <w:rsid w:val="008B121A"/>
    <w:rsid w:val="008B1F78"/>
    <w:rsid w:val="008C435D"/>
    <w:rsid w:val="008C622A"/>
    <w:rsid w:val="008F27C1"/>
    <w:rsid w:val="008F63E1"/>
    <w:rsid w:val="00913066"/>
    <w:rsid w:val="00922E44"/>
    <w:rsid w:val="009350BC"/>
    <w:rsid w:val="009559DD"/>
    <w:rsid w:val="00972B25"/>
    <w:rsid w:val="009763E3"/>
    <w:rsid w:val="0098015C"/>
    <w:rsid w:val="009844A2"/>
    <w:rsid w:val="00991581"/>
    <w:rsid w:val="009A36DC"/>
    <w:rsid w:val="009B2C67"/>
    <w:rsid w:val="009D2582"/>
    <w:rsid w:val="009D3DE1"/>
    <w:rsid w:val="009E5077"/>
    <w:rsid w:val="009E5FCE"/>
    <w:rsid w:val="009E6967"/>
    <w:rsid w:val="009F13F6"/>
    <w:rsid w:val="009F209C"/>
    <w:rsid w:val="009F7302"/>
    <w:rsid w:val="00A1117E"/>
    <w:rsid w:val="00A238D1"/>
    <w:rsid w:val="00A32DDF"/>
    <w:rsid w:val="00A34EF7"/>
    <w:rsid w:val="00A42721"/>
    <w:rsid w:val="00A45C3D"/>
    <w:rsid w:val="00A46FA4"/>
    <w:rsid w:val="00A7579C"/>
    <w:rsid w:val="00A964C8"/>
    <w:rsid w:val="00AA47DC"/>
    <w:rsid w:val="00AB728E"/>
    <w:rsid w:val="00AC3965"/>
    <w:rsid w:val="00AF3245"/>
    <w:rsid w:val="00B147B2"/>
    <w:rsid w:val="00B24F6C"/>
    <w:rsid w:val="00B3403C"/>
    <w:rsid w:val="00B344DF"/>
    <w:rsid w:val="00B37E62"/>
    <w:rsid w:val="00B401E9"/>
    <w:rsid w:val="00B63916"/>
    <w:rsid w:val="00B65CAE"/>
    <w:rsid w:val="00B71CDC"/>
    <w:rsid w:val="00B76E98"/>
    <w:rsid w:val="00B81B21"/>
    <w:rsid w:val="00BB0F22"/>
    <w:rsid w:val="00BB4C04"/>
    <w:rsid w:val="00BC783E"/>
    <w:rsid w:val="00BD23F2"/>
    <w:rsid w:val="00BE045C"/>
    <w:rsid w:val="00BE139A"/>
    <w:rsid w:val="00BE200C"/>
    <w:rsid w:val="00C101C5"/>
    <w:rsid w:val="00C3062C"/>
    <w:rsid w:val="00C329CD"/>
    <w:rsid w:val="00C42C2B"/>
    <w:rsid w:val="00C71B7E"/>
    <w:rsid w:val="00C90AA4"/>
    <w:rsid w:val="00C924DF"/>
    <w:rsid w:val="00C94931"/>
    <w:rsid w:val="00CB3AA0"/>
    <w:rsid w:val="00CB4D61"/>
    <w:rsid w:val="00CE2E5C"/>
    <w:rsid w:val="00CF36D6"/>
    <w:rsid w:val="00D00B17"/>
    <w:rsid w:val="00D20C21"/>
    <w:rsid w:val="00D2298A"/>
    <w:rsid w:val="00D23329"/>
    <w:rsid w:val="00D2667A"/>
    <w:rsid w:val="00D331E8"/>
    <w:rsid w:val="00D65B51"/>
    <w:rsid w:val="00D94BF2"/>
    <w:rsid w:val="00D954A6"/>
    <w:rsid w:val="00D9724A"/>
    <w:rsid w:val="00DB0C16"/>
    <w:rsid w:val="00DB1358"/>
    <w:rsid w:val="00DB3756"/>
    <w:rsid w:val="00DE226B"/>
    <w:rsid w:val="00E114A2"/>
    <w:rsid w:val="00E15E93"/>
    <w:rsid w:val="00E167D9"/>
    <w:rsid w:val="00E30373"/>
    <w:rsid w:val="00E41737"/>
    <w:rsid w:val="00E43A55"/>
    <w:rsid w:val="00E71E34"/>
    <w:rsid w:val="00E82740"/>
    <w:rsid w:val="00E85E2B"/>
    <w:rsid w:val="00E911F7"/>
    <w:rsid w:val="00EB0075"/>
    <w:rsid w:val="00EB3437"/>
    <w:rsid w:val="00EB4D0E"/>
    <w:rsid w:val="00ED3746"/>
    <w:rsid w:val="00EE3218"/>
    <w:rsid w:val="00EE639F"/>
    <w:rsid w:val="00EF34C2"/>
    <w:rsid w:val="00EF7A17"/>
    <w:rsid w:val="00F076C2"/>
    <w:rsid w:val="00F165F2"/>
    <w:rsid w:val="00F26DA8"/>
    <w:rsid w:val="00F37601"/>
    <w:rsid w:val="00F44426"/>
    <w:rsid w:val="00F54E13"/>
    <w:rsid w:val="00F56BEE"/>
    <w:rsid w:val="00F61C5A"/>
    <w:rsid w:val="00F73785"/>
    <w:rsid w:val="00F77CBC"/>
    <w:rsid w:val="00F77F8B"/>
    <w:rsid w:val="00F87223"/>
    <w:rsid w:val="00F93373"/>
    <w:rsid w:val="00F9510B"/>
    <w:rsid w:val="00FA1BB9"/>
    <w:rsid w:val="00FA4630"/>
    <w:rsid w:val="00FA5384"/>
    <w:rsid w:val="00FB7CAE"/>
    <w:rsid w:val="00FC79C3"/>
    <w:rsid w:val="00FC7C53"/>
    <w:rsid w:val="00FD6ECD"/>
    <w:rsid w:val="00FE5591"/>
    <w:rsid w:val="00FE6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FFE5C4D"/>
  <w15:docId w15:val="{5EB7E4A3-5B40-4B21-8EED-FE78818C4B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iPriority="0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94ED1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BE1A35"/>
    <w:pPr>
      <w:keepNext/>
      <w:jc w:val="right"/>
      <w:outlineLvl w:val="0"/>
    </w:pPr>
    <w:rPr>
      <w:rFonts w:ascii="Cambria" w:hAnsi="Cambria"/>
      <w:b/>
      <w:bCs/>
      <w:kern w:val="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6D4ED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TitleChar">
    <w:name w:val="Title Char"/>
    <w:basedOn w:val="DefaultParagraphFont"/>
    <w:link w:val="Title"/>
    <w:qFormat/>
    <w:rsid w:val="00BB487A"/>
    <w:rPr>
      <w:rFonts w:ascii="Times New Roman" w:eastAsia="Times New Roman" w:hAnsi="Times New Roman" w:cs="Times New Roman"/>
      <w:sz w:val="28"/>
      <w:szCs w:val="20"/>
    </w:rPr>
  </w:style>
  <w:style w:type="character" w:customStyle="1" w:styleId="FooterChar">
    <w:name w:val="Footer Char"/>
    <w:basedOn w:val="DefaultParagraphFont"/>
    <w:link w:val="Footer"/>
    <w:uiPriority w:val="99"/>
    <w:qFormat/>
    <w:rsid w:val="00BB487A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HeaderChar">
    <w:name w:val="Header Char"/>
    <w:basedOn w:val="DefaultParagraphFont"/>
    <w:link w:val="Header"/>
    <w:uiPriority w:val="99"/>
    <w:qFormat/>
    <w:rsid w:val="00EF258D"/>
    <w:rPr>
      <w:rFonts w:ascii="Times New Roman" w:eastAsia="Times New Roman" w:hAnsi="Times New Roman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99"/>
    <w:qFormat/>
    <w:rsid w:val="00910156"/>
    <w:rPr>
      <w:rFonts w:ascii="Times New Roman" w:eastAsia="Times New Roman" w:hAnsi="Times New Roman"/>
      <w:b/>
      <w:sz w:val="26"/>
      <w:lang w:val="en-AU" w:eastAsia="en-US"/>
    </w:rPr>
  </w:style>
  <w:style w:type="character" w:customStyle="1" w:styleId="Internetasaite">
    <w:name w:val="Interneta saite"/>
    <w:basedOn w:val="DefaultParagraphFont"/>
    <w:unhideWhenUsed/>
    <w:rsid w:val="00910156"/>
    <w:rPr>
      <w:color w:val="0000FF"/>
      <w:u w:val="singl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523B02"/>
    <w:rPr>
      <w:rFonts w:ascii="Tahoma" w:eastAsia="Times New Roman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qFormat/>
    <w:rsid w:val="003460CE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qFormat/>
    <w:rsid w:val="003460CE"/>
    <w:rPr>
      <w:rFonts w:ascii="Times New Roman" w:eastAsia="Times New Roman" w:hAnsi="Times New Roma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3460CE"/>
    <w:rPr>
      <w:rFonts w:ascii="Times New Roman" w:eastAsia="Times New Roman" w:hAnsi="Times New Roman"/>
      <w:b/>
      <w:bCs/>
    </w:rPr>
  </w:style>
  <w:style w:type="character" w:customStyle="1" w:styleId="Heading1Char">
    <w:name w:val="Heading 1 Char"/>
    <w:basedOn w:val="DefaultParagraphFont"/>
    <w:link w:val="Heading1"/>
    <w:uiPriority w:val="9"/>
    <w:qFormat/>
    <w:rsid w:val="00BE1A35"/>
    <w:rPr>
      <w:rFonts w:ascii="Cambria" w:eastAsia="Times New Roman" w:hAnsi="Cambria"/>
      <w:b/>
      <w:bCs/>
      <w:kern w:val="2"/>
      <w:sz w:val="32"/>
      <w:szCs w:val="32"/>
    </w:rPr>
  </w:style>
  <w:style w:type="character" w:customStyle="1" w:styleId="BodyTextChar">
    <w:name w:val="Body Text Char"/>
    <w:basedOn w:val="DefaultParagraphFont"/>
    <w:link w:val="BodyText"/>
    <w:uiPriority w:val="99"/>
    <w:qFormat/>
    <w:rsid w:val="00BE1A35"/>
    <w:rPr>
      <w:rFonts w:ascii="Times New Roman" w:eastAsia="Times New Roman" w:hAnsi="Times New Roman"/>
      <w:sz w:val="24"/>
      <w:szCs w:val="24"/>
    </w:rPr>
  </w:style>
  <w:style w:type="character" w:styleId="FollowedHyperlink">
    <w:name w:val="FollowedHyperlink"/>
    <w:basedOn w:val="DefaultParagraphFont"/>
    <w:uiPriority w:val="99"/>
    <w:semiHidden/>
    <w:unhideWhenUsed/>
    <w:qFormat/>
    <w:rsid w:val="006870AC"/>
    <w:rPr>
      <w:color w:val="800080" w:themeColor="followedHyperlink"/>
      <w:u w:val="single"/>
    </w:rPr>
  </w:style>
  <w:style w:type="character" w:customStyle="1" w:styleId="ListParagraphChar">
    <w:name w:val="List Paragraph Char"/>
    <w:link w:val="ListParagraph"/>
    <w:uiPriority w:val="34"/>
    <w:qFormat/>
    <w:rsid w:val="004064C0"/>
    <w:rPr>
      <w:rFonts w:ascii="Times New Roman" w:eastAsia="Times New Roman" w:hAnsi="Times New Roman"/>
      <w:sz w:val="24"/>
      <w:szCs w:val="24"/>
    </w:rPr>
  </w:style>
  <w:style w:type="character" w:customStyle="1" w:styleId="ListLabel1">
    <w:name w:val="ListLabel 1"/>
    <w:qFormat/>
    <w:rPr>
      <w:b w:val="0"/>
      <w:strike w:val="0"/>
      <w:dstrike w:val="0"/>
      <w:color w:val="auto"/>
      <w:sz w:val="24"/>
      <w:szCs w:val="24"/>
    </w:rPr>
  </w:style>
  <w:style w:type="character" w:customStyle="1" w:styleId="ListLabel2">
    <w:name w:val="ListLabel 2"/>
    <w:qFormat/>
    <w:rPr>
      <w:b w:val="0"/>
      <w:strike w:val="0"/>
      <w:dstrike w:val="0"/>
    </w:rPr>
  </w:style>
  <w:style w:type="character" w:customStyle="1" w:styleId="ListLabel3">
    <w:name w:val="ListLabel 3"/>
    <w:qFormat/>
    <w:rPr>
      <w:i/>
    </w:rPr>
  </w:style>
  <w:style w:type="character" w:customStyle="1" w:styleId="ListLabel4">
    <w:name w:val="ListLabel 4"/>
    <w:qFormat/>
    <w:rPr>
      <w:szCs w:val="28"/>
    </w:rPr>
  </w:style>
  <w:style w:type="character" w:customStyle="1" w:styleId="ListLabel5">
    <w:name w:val="ListLabel 5"/>
    <w:qFormat/>
    <w:rPr>
      <w:szCs w:val="28"/>
      <w:vertAlign w:val="superscript"/>
    </w:rPr>
  </w:style>
  <w:style w:type="paragraph" w:customStyle="1" w:styleId="Virsraksts">
    <w:name w:val="Virsraksts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link w:val="BodyTextChar"/>
    <w:uiPriority w:val="99"/>
    <w:rsid w:val="00BE1A35"/>
    <w:pPr>
      <w:tabs>
        <w:tab w:val="left" w:pos="6804"/>
      </w:tabs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dtjs">
    <w:name w:val="Rādītājs"/>
    <w:basedOn w:val="Normal"/>
    <w:qFormat/>
    <w:pPr>
      <w:suppressLineNumbers/>
    </w:pPr>
    <w:rPr>
      <w:rFonts w:cs="Arial"/>
    </w:rPr>
  </w:style>
  <w:style w:type="paragraph" w:styleId="Title">
    <w:name w:val="Title"/>
    <w:basedOn w:val="Normal"/>
    <w:link w:val="TitleChar"/>
    <w:qFormat/>
    <w:rsid w:val="00BB487A"/>
    <w:pPr>
      <w:jc w:val="center"/>
    </w:pPr>
    <w:rPr>
      <w:sz w:val="28"/>
      <w:szCs w:val="20"/>
      <w:lang w:eastAsia="en-US"/>
    </w:rPr>
  </w:style>
  <w:style w:type="paragraph" w:styleId="Footer">
    <w:name w:val="footer"/>
    <w:basedOn w:val="Normal"/>
    <w:link w:val="FooterChar"/>
    <w:rsid w:val="00BB487A"/>
    <w:pPr>
      <w:tabs>
        <w:tab w:val="center" w:pos="4153"/>
        <w:tab w:val="right" w:pos="8306"/>
      </w:tabs>
    </w:pPr>
  </w:style>
  <w:style w:type="paragraph" w:styleId="Header">
    <w:name w:val="header"/>
    <w:basedOn w:val="Normal"/>
    <w:link w:val="HeaderChar"/>
    <w:uiPriority w:val="99"/>
    <w:unhideWhenUsed/>
    <w:rsid w:val="00EF258D"/>
    <w:pPr>
      <w:tabs>
        <w:tab w:val="center" w:pos="4153"/>
        <w:tab w:val="right" w:pos="8306"/>
      </w:tabs>
    </w:pPr>
  </w:style>
  <w:style w:type="paragraph" w:styleId="Subtitle">
    <w:name w:val="Subtitle"/>
    <w:basedOn w:val="Normal"/>
    <w:next w:val="Normal"/>
    <w:link w:val="SubtitleChar"/>
    <w:uiPriority w:val="99"/>
    <w:qFormat/>
    <w:rsid w:val="00910156"/>
    <w:pPr>
      <w:keepNext/>
      <w:keepLines/>
      <w:widowControl w:val="0"/>
      <w:suppressAutoHyphens/>
      <w:spacing w:before="600" w:after="600"/>
      <w:ind w:right="4820"/>
    </w:pPr>
    <w:rPr>
      <w:b/>
      <w:sz w:val="26"/>
      <w:szCs w:val="20"/>
      <w:lang w:val="en-AU" w:eastAsia="en-US"/>
    </w:rPr>
  </w:style>
  <w:style w:type="paragraph" w:styleId="EnvelopeReturn">
    <w:name w:val="envelope return"/>
    <w:basedOn w:val="Normal"/>
    <w:unhideWhenUsed/>
    <w:qFormat/>
    <w:rsid w:val="009D1238"/>
    <w:pPr>
      <w:keepLines/>
      <w:widowControl w:val="0"/>
      <w:spacing w:before="600"/>
    </w:pPr>
    <w:rPr>
      <w:sz w:val="26"/>
      <w:szCs w:val="20"/>
      <w:lang w:val="en-AU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523B0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link w:val="ListParagraphChar"/>
    <w:uiPriority w:val="34"/>
    <w:qFormat/>
    <w:rsid w:val="003460CE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unhideWhenUsed/>
    <w:qFormat/>
    <w:rsid w:val="003460CE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qFormat/>
    <w:rsid w:val="003460CE"/>
    <w:rPr>
      <w:b/>
      <w:bCs/>
    </w:rPr>
  </w:style>
  <w:style w:type="paragraph" w:customStyle="1" w:styleId="naisf">
    <w:name w:val="naisf"/>
    <w:basedOn w:val="Normal"/>
    <w:qFormat/>
    <w:rsid w:val="006457F2"/>
    <w:pPr>
      <w:spacing w:before="75" w:after="75"/>
      <w:ind w:firstLine="375"/>
      <w:jc w:val="both"/>
    </w:pPr>
  </w:style>
  <w:style w:type="paragraph" w:styleId="NoSpacing">
    <w:name w:val="No Spacing"/>
    <w:uiPriority w:val="1"/>
    <w:qFormat/>
    <w:rsid w:val="00CE01C5"/>
    <w:rPr>
      <w:rFonts w:ascii="Times New Roman" w:eastAsia="Times New Roman" w:hAnsi="Times New Roman"/>
      <w:sz w:val="24"/>
      <w:szCs w:val="24"/>
    </w:rPr>
  </w:style>
  <w:style w:type="paragraph" w:customStyle="1" w:styleId="tv213">
    <w:name w:val="tv213"/>
    <w:basedOn w:val="Normal"/>
    <w:qFormat/>
    <w:rsid w:val="00A02856"/>
    <w:pPr>
      <w:spacing w:beforeAutospacing="1" w:afterAutospacing="1"/>
    </w:pPr>
  </w:style>
  <w:style w:type="paragraph" w:customStyle="1" w:styleId="bdc">
    <w:name w:val="bdc"/>
    <w:basedOn w:val="Normal"/>
    <w:uiPriority w:val="99"/>
    <w:qFormat/>
    <w:rsid w:val="004064C0"/>
    <w:pPr>
      <w:spacing w:beforeAutospacing="1" w:afterAutospacing="1"/>
    </w:pPr>
    <w:rPr>
      <w:b/>
      <w:bCs/>
    </w:rPr>
  </w:style>
  <w:style w:type="paragraph" w:styleId="Revision">
    <w:name w:val="Revision"/>
    <w:uiPriority w:val="99"/>
    <w:semiHidden/>
    <w:qFormat/>
    <w:rsid w:val="00FF4B9E"/>
    <w:rPr>
      <w:rFonts w:ascii="Times New Roman" w:eastAsia="Times New Roman" w:hAnsi="Times New Roman"/>
      <w:sz w:val="24"/>
      <w:szCs w:val="24"/>
    </w:rPr>
  </w:style>
  <w:style w:type="paragraph" w:customStyle="1" w:styleId="naisc">
    <w:name w:val="naisc"/>
    <w:basedOn w:val="Normal"/>
    <w:rsid w:val="00F73785"/>
    <w:pPr>
      <w:spacing w:before="100" w:beforeAutospacing="1" w:after="100" w:afterAutospacing="1"/>
      <w:jc w:val="center"/>
    </w:pPr>
    <w:rPr>
      <w:lang w:val="en-GB" w:eastAsia="en-US"/>
    </w:rPr>
  </w:style>
  <w:style w:type="paragraph" w:customStyle="1" w:styleId="naiskr">
    <w:name w:val="naiskr"/>
    <w:basedOn w:val="Normal"/>
    <w:rsid w:val="00F73785"/>
    <w:pPr>
      <w:spacing w:before="75" w:after="75"/>
    </w:pPr>
  </w:style>
  <w:style w:type="character" w:styleId="Hyperlink">
    <w:name w:val="Hyperlink"/>
    <w:basedOn w:val="DefaultParagraphFont"/>
    <w:uiPriority w:val="99"/>
    <w:semiHidden/>
    <w:unhideWhenUsed/>
    <w:rsid w:val="00972B25"/>
    <w:rPr>
      <w:color w:val="0000FF"/>
      <w:u w:val="single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1306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13066"/>
    <w:rPr>
      <w:rFonts w:ascii="Times New Roman" w:eastAsia="Times New Roman" w:hAnsi="Times New Roman"/>
    </w:rPr>
  </w:style>
  <w:style w:type="character" w:styleId="FootnoteReference">
    <w:name w:val="footnote reference"/>
    <w:basedOn w:val="DefaultParagraphFont"/>
    <w:uiPriority w:val="99"/>
    <w:semiHidden/>
    <w:unhideWhenUsed/>
    <w:rsid w:val="00913066"/>
    <w:rPr>
      <w:vertAlign w:val="superscript"/>
    </w:rPr>
  </w:style>
  <w:style w:type="table" w:styleId="TableGrid">
    <w:name w:val="Table Grid"/>
    <w:basedOn w:val="TableNormal"/>
    <w:uiPriority w:val="59"/>
    <w:rsid w:val="009F730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rsid w:val="006D4ED7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D4ED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D4ED7"/>
    <w:rPr>
      <w:rFonts w:ascii="Times New Roman" w:eastAsia="Times New Roman" w:hAnsi="Times New Roman"/>
      <w:sz w:val="24"/>
      <w:szCs w:val="24"/>
    </w:rPr>
  </w:style>
  <w:style w:type="paragraph" w:customStyle="1" w:styleId="naislab">
    <w:name w:val="naislab"/>
    <w:basedOn w:val="Normal"/>
    <w:rsid w:val="006D4ED7"/>
    <w:pPr>
      <w:spacing w:before="75" w:after="75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3804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B3E9A-92B5-490D-9BE9-4869C704C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1162</Words>
  <Characters>663</Characters>
  <Application>Microsoft Office Word</Application>
  <DocSecurity>0</DocSecurity>
  <Lines>5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Noteikumi par valsts nodevas apmēru un maksāšanas kārtību par ūdens resursu lietošanas atļauju</vt:lpstr>
    </vt:vector>
  </TitlesOfParts>
  <Company>VARAM</Company>
  <LinksUpToDate>false</LinksUpToDate>
  <CharactersWithSpaces>1822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Noteikumi par valsts nodevas apmēru un maksāšanas kārtību par ūdens resursu lietošanas atļauju</dc:title>
  <dc:subject>Noteikumu projekts</dc:subject>
  <dc:creator>Kristīne Gāga</dc:creator>
  <dc:description>67026518, kristine.gaga@varam.gov.lv</dc:description>
  <cp:lastModifiedBy>Kristīne Gāga</cp:lastModifiedBy>
  <cp:revision>4</cp:revision>
  <cp:lastPrinted>2019-01-30T08:17:00Z</cp:lastPrinted>
  <dcterms:created xsi:type="dcterms:W3CDTF">2021-08-12T06:40:00Z</dcterms:created>
  <dcterms:modified xsi:type="dcterms:W3CDTF">2021-09-02T09:20:00Z</dcterms:modified>
  <dc:language>lv-LV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VARAM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